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7C" w:rsidRPr="00E45A7C" w:rsidRDefault="00E45A7C" w:rsidP="00E4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gramStart"/>
      <w:r w:rsidRPr="00E45A7C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Южно-Подольского</w:t>
      </w:r>
      <w:proofErr w:type="gramEnd"/>
      <w:r w:rsidRPr="00E4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E45A7C" w:rsidRPr="00E45A7C" w:rsidRDefault="00E45A7C" w:rsidP="00E4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Черлакского муниципального района Омской области</w:t>
      </w:r>
    </w:p>
    <w:p w:rsidR="00E45A7C" w:rsidRPr="00E45A7C" w:rsidRDefault="00E45A7C" w:rsidP="00E45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A7C" w:rsidRPr="00E45A7C" w:rsidRDefault="00E45A7C" w:rsidP="00E45A7C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A7C" w:rsidRPr="00E45A7C" w:rsidRDefault="00E45A7C" w:rsidP="00E45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45A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E45A7C" w:rsidRPr="00E45A7C" w:rsidRDefault="00E45A7C" w:rsidP="00E45A7C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45A7C" w:rsidRPr="00E45A7C" w:rsidRDefault="00E45A7C" w:rsidP="00E45A7C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45A7C" w:rsidRPr="00E45A7C" w:rsidRDefault="00E45A7C" w:rsidP="00E45A7C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A7C">
        <w:rPr>
          <w:rFonts w:ascii="Times New Roman" w:eastAsia="Times New Roman" w:hAnsi="Times New Roman" w:cs="Times New Roman"/>
          <w:sz w:val="28"/>
          <w:szCs w:val="28"/>
          <w:lang w:eastAsia="ru-RU"/>
        </w:rPr>
        <w:t>11.09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E4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E45A7C" w:rsidRPr="00E45A7C" w:rsidRDefault="00E45A7C" w:rsidP="00E4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E45A7C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</w:t>
      </w:r>
      <w:proofErr w:type="spellEnd"/>
      <w:r w:rsidRPr="00E4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Подольск</w:t>
      </w:r>
    </w:p>
    <w:p w:rsidR="00E45A7C" w:rsidRPr="00E45A7C" w:rsidRDefault="00E45A7C" w:rsidP="00E45A7C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4E3A" w:rsidRPr="00E45A7C" w:rsidRDefault="00EC4E3A" w:rsidP="00EC4E3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A7C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Положения « </w:t>
      </w:r>
      <w:r w:rsidRPr="00E45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оплате труда прочих категорий работников Администрации Южно-Подольского сельского поселения Черлакского муниципального района Омской области</w:t>
      </w:r>
    </w:p>
    <w:p w:rsidR="00EC4E3A" w:rsidRPr="00E45A7C" w:rsidRDefault="00EC4E3A" w:rsidP="00EC4E3A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4E3A" w:rsidRPr="00E45A7C" w:rsidRDefault="00EC4E3A" w:rsidP="00EC4E3A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5A7C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proofErr w:type="gramStart"/>
      <w:r w:rsidRPr="00E45A7C">
        <w:rPr>
          <w:rFonts w:ascii="Times New Roman" w:eastAsia="Calibri" w:hAnsi="Times New Roman" w:cs="Times New Roman"/>
          <w:sz w:val="28"/>
          <w:szCs w:val="28"/>
        </w:rPr>
        <w:t>введения системы оплаты труда прочих категорий работников Администрации</w:t>
      </w:r>
      <w:proofErr w:type="gramEnd"/>
      <w:r w:rsidRPr="00E45A7C">
        <w:rPr>
          <w:rFonts w:ascii="Times New Roman" w:eastAsia="Calibri" w:hAnsi="Times New Roman" w:cs="Times New Roman"/>
          <w:sz w:val="28"/>
          <w:szCs w:val="28"/>
        </w:rPr>
        <w:t xml:space="preserve"> Южно-Подольского сельского поселения Черлакского муниципального района Омской области руководствуясь статьями 144, 145 Трудового кодекса Российской Федерации руководствуясь Уставом Южно-Подольского сельского поселения,</w:t>
      </w:r>
    </w:p>
    <w:p w:rsidR="00EC4E3A" w:rsidRPr="00E45A7C" w:rsidRDefault="00EC4E3A" w:rsidP="00EC4E3A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4E3A" w:rsidRPr="00E45A7C" w:rsidRDefault="00EC4E3A" w:rsidP="00EC4E3A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5A7C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EC4E3A" w:rsidRPr="00E45A7C" w:rsidRDefault="00EC4E3A" w:rsidP="00EC4E3A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4E3A" w:rsidRPr="00E45A7C" w:rsidRDefault="00EC4E3A" w:rsidP="00EC4E3A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5A7C">
        <w:rPr>
          <w:rFonts w:ascii="Times New Roman" w:eastAsia="Calibri" w:hAnsi="Times New Roman" w:cs="Times New Roman"/>
          <w:sz w:val="28"/>
          <w:szCs w:val="28"/>
        </w:rPr>
        <w:t>1.</w:t>
      </w:r>
      <w:r w:rsidR="00C77A2F" w:rsidRPr="00E45A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5A7C">
        <w:rPr>
          <w:rFonts w:ascii="Times New Roman" w:eastAsia="Calibri" w:hAnsi="Times New Roman" w:cs="Times New Roman"/>
          <w:sz w:val="28"/>
          <w:szCs w:val="28"/>
        </w:rPr>
        <w:t xml:space="preserve">Утвердить Положение об оплате труда прочих категорий работников Администрации Южно-Подольского сельского поселения Черлакского муниципального района Омской области с 01 октября 2023года (приложение). </w:t>
      </w:r>
    </w:p>
    <w:p w:rsidR="00EC4E3A" w:rsidRPr="00E45A7C" w:rsidRDefault="00EC4E3A" w:rsidP="00EC4E3A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5A7C">
        <w:rPr>
          <w:rFonts w:ascii="Times New Roman" w:eastAsia="Calibri" w:hAnsi="Times New Roman" w:cs="Times New Roman"/>
          <w:sz w:val="28"/>
          <w:szCs w:val="28"/>
        </w:rPr>
        <w:t>2.</w:t>
      </w:r>
      <w:r w:rsidR="00C77A2F" w:rsidRPr="00E45A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5A7C">
        <w:rPr>
          <w:rFonts w:ascii="Times New Roman" w:eastAsia="Calibri" w:hAnsi="Times New Roman" w:cs="Times New Roman"/>
          <w:sz w:val="28"/>
          <w:szCs w:val="28"/>
        </w:rPr>
        <w:t>Постановление №</w:t>
      </w:r>
      <w:r w:rsidR="00A25F22" w:rsidRPr="00E45A7C">
        <w:rPr>
          <w:rFonts w:ascii="Times New Roman" w:eastAsia="Calibri" w:hAnsi="Times New Roman" w:cs="Times New Roman"/>
          <w:sz w:val="28"/>
          <w:szCs w:val="28"/>
        </w:rPr>
        <w:t xml:space="preserve"> 1-2</w:t>
      </w:r>
      <w:r w:rsidRPr="00E45A7C">
        <w:rPr>
          <w:rFonts w:ascii="Times New Roman" w:eastAsia="Calibri" w:hAnsi="Times New Roman" w:cs="Times New Roman"/>
          <w:sz w:val="28"/>
          <w:szCs w:val="28"/>
        </w:rPr>
        <w:t xml:space="preserve"> от 0</w:t>
      </w:r>
      <w:r w:rsidR="00A25F22" w:rsidRPr="00E45A7C">
        <w:rPr>
          <w:rFonts w:ascii="Times New Roman" w:eastAsia="Calibri" w:hAnsi="Times New Roman" w:cs="Times New Roman"/>
          <w:sz w:val="28"/>
          <w:szCs w:val="28"/>
        </w:rPr>
        <w:t>9</w:t>
      </w:r>
      <w:r w:rsidRPr="00E45A7C">
        <w:rPr>
          <w:rFonts w:ascii="Times New Roman" w:eastAsia="Calibri" w:hAnsi="Times New Roman" w:cs="Times New Roman"/>
          <w:sz w:val="28"/>
          <w:szCs w:val="28"/>
        </w:rPr>
        <w:t>.0</w:t>
      </w:r>
      <w:r w:rsidR="00A25F22" w:rsidRPr="00E45A7C">
        <w:rPr>
          <w:rFonts w:ascii="Times New Roman" w:eastAsia="Calibri" w:hAnsi="Times New Roman" w:cs="Times New Roman"/>
          <w:sz w:val="28"/>
          <w:szCs w:val="28"/>
        </w:rPr>
        <w:t>1</w:t>
      </w:r>
      <w:r w:rsidRPr="00E45A7C">
        <w:rPr>
          <w:rFonts w:ascii="Times New Roman" w:eastAsia="Calibri" w:hAnsi="Times New Roman" w:cs="Times New Roman"/>
          <w:sz w:val="28"/>
          <w:szCs w:val="28"/>
        </w:rPr>
        <w:t>.20</w:t>
      </w:r>
      <w:r w:rsidR="00A25F22" w:rsidRPr="00E45A7C">
        <w:rPr>
          <w:rFonts w:ascii="Times New Roman" w:eastAsia="Calibri" w:hAnsi="Times New Roman" w:cs="Times New Roman"/>
          <w:sz w:val="28"/>
          <w:szCs w:val="28"/>
        </w:rPr>
        <w:t xml:space="preserve">18 </w:t>
      </w:r>
      <w:r w:rsidRPr="00E45A7C">
        <w:rPr>
          <w:rFonts w:ascii="Times New Roman" w:eastAsia="Calibri" w:hAnsi="Times New Roman" w:cs="Times New Roman"/>
          <w:sz w:val="28"/>
          <w:szCs w:val="28"/>
        </w:rPr>
        <w:t>года «</w:t>
      </w:r>
      <w:r w:rsidR="00A25F22" w:rsidRPr="00E45A7C">
        <w:rPr>
          <w:rFonts w:ascii="Times New Roman" w:eastAsia="Calibri" w:hAnsi="Times New Roman" w:cs="Times New Roman"/>
          <w:sz w:val="28"/>
          <w:szCs w:val="28"/>
        </w:rPr>
        <w:t>П</w:t>
      </w:r>
      <w:r w:rsidRPr="00E45A7C">
        <w:rPr>
          <w:rFonts w:ascii="Times New Roman" w:eastAsia="Calibri" w:hAnsi="Times New Roman" w:cs="Times New Roman"/>
          <w:sz w:val="28"/>
          <w:szCs w:val="28"/>
        </w:rPr>
        <w:t>оложени</w:t>
      </w:r>
      <w:r w:rsidR="00A25F22" w:rsidRPr="00E45A7C">
        <w:rPr>
          <w:rFonts w:ascii="Times New Roman" w:eastAsia="Calibri" w:hAnsi="Times New Roman" w:cs="Times New Roman"/>
          <w:sz w:val="28"/>
          <w:szCs w:val="28"/>
        </w:rPr>
        <w:t>е</w:t>
      </w:r>
      <w:r w:rsidRPr="00E45A7C">
        <w:rPr>
          <w:rFonts w:ascii="Times New Roman" w:eastAsia="Calibri" w:hAnsi="Times New Roman" w:cs="Times New Roman"/>
          <w:sz w:val="28"/>
          <w:szCs w:val="28"/>
        </w:rPr>
        <w:t xml:space="preserve"> об</w:t>
      </w:r>
      <w:r w:rsidR="00A25F22" w:rsidRPr="00E45A7C">
        <w:rPr>
          <w:rFonts w:ascii="Times New Roman" w:eastAsia="Calibri" w:hAnsi="Times New Roman" w:cs="Times New Roman"/>
          <w:sz w:val="28"/>
          <w:szCs w:val="28"/>
        </w:rPr>
        <w:t xml:space="preserve"> условиях</w:t>
      </w:r>
      <w:r w:rsidRPr="00E45A7C">
        <w:rPr>
          <w:rFonts w:ascii="Times New Roman" w:eastAsia="Calibri" w:hAnsi="Times New Roman" w:cs="Times New Roman"/>
          <w:sz w:val="28"/>
          <w:szCs w:val="28"/>
        </w:rPr>
        <w:t xml:space="preserve"> оплат</w:t>
      </w:r>
      <w:r w:rsidR="00A25F22" w:rsidRPr="00E45A7C">
        <w:rPr>
          <w:rFonts w:ascii="Times New Roman" w:eastAsia="Calibri" w:hAnsi="Times New Roman" w:cs="Times New Roman"/>
          <w:sz w:val="28"/>
          <w:szCs w:val="28"/>
        </w:rPr>
        <w:t>ы</w:t>
      </w:r>
      <w:r w:rsidRPr="00E45A7C">
        <w:rPr>
          <w:rFonts w:ascii="Times New Roman" w:eastAsia="Calibri" w:hAnsi="Times New Roman" w:cs="Times New Roman"/>
          <w:sz w:val="28"/>
          <w:szCs w:val="28"/>
        </w:rPr>
        <w:t xml:space="preserve"> труда водителей пожарн</w:t>
      </w:r>
      <w:r w:rsidR="00A25F22" w:rsidRPr="00E45A7C">
        <w:rPr>
          <w:rFonts w:ascii="Times New Roman" w:eastAsia="Calibri" w:hAnsi="Times New Roman" w:cs="Times New Roman"/>
          <w:sz w:val="28"/>
          <w:szCs w:val="28"/>
        </w:rPr>
        <w:t>ого</w:t>
      </w:r>
      <w:r w:rsidRPr="00E45A7C">
        <w:rPr>
          <w:rFonts w:ascii="Times New Roman" w:eastAsia="Calibri" w:hAnsi="Times New Roman" w:cs="Times New Roman"/>
          <w:sz w:val="28"/>
          <w:szCs w:val="28"/>
        </w:rPr>
        <w:t xml:space="preserve"> автомобил</w:t>
      </w:r>
      <w:r w:rsidR="00A25F22" w:rsidRPr="00E45A7C">
        <w:rPr>
          <w:rFonts w:ascii="Times New Roman" w:eastAsia="Calibri" w:hAnsi="Times New Roman" w:cs="Times New Roman"/>
          <w:sz w:val="28"/>
          <w:szCs w:val="28"/>
        </w:rPr>
        <w:t>я</w:t>
      </w:r>
      <w:r w:rsidRPr="00E45A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5F22" w:rsidRPr="00E4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Южно-Подольского сельского поселения</w:t>
      </w:r>
      <w:r w:rsidRPr="00E45A7C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 с 01.10.202</w:t>
      </w:r>
      <w:r w:rsidR="00A25F22" w:rsidRPr="00E45A7C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E45A7C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EC4E3A" w:rsidRPr="00E45A7C" w:rsidRDefault="00EC4E3A" w:rsidP="00EC4E3A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5A7C">
        <w:rPr>
          <w:rFonts w:ascii="Times New Roman" w:eastAsia="Calibri" w:hAnsi="Times New Roman" w:cs="Times New Roman"/>
          <w:sz w:val="28"/>
          <w:szCs w:val="28"/>
        </w:rPr>
        <w:t>3</w:t>
      </w:r>
      <w:r w:rsidR="00C77A2F" w:rsidRPr="00E45A7C">
        <w:rPr>
          <w:rFonts w:ascii="Times New Roman" w:eastAsia="Calibri" w:hAnsi="Times New Roman" w:cs="Times New Roman"/>
          <w:sz w:val="28"/>
          <w:szCs w:val="28"/>
        </w:rPr>
        <w:t>. Д</w:t>
      </w:r>
      <w:r w:rsidRPr="00E45A7C">
        <w:rPr>
          <w:rFonts w:ascii="Times New Roman" w:eastAsia="Calibri" w:hAnsi="Times New Roman" w:cs="Times New Roman"/>
          <w:sz w:val="28"/>
          <w:szCs w:val="28"/>
        </w:rPr>
        <w:t xml:space="preserve">ействие настоящего Постановления </w:t>
      </w:r>
      <w:r w:rsidR="00C77A2F" w:rsidRPr="00E45A7C">
        <w:rPr>
          <w:rFonts w:ascii="Times New Roman" w:eastAsia="Calibri" w:hAnsi="Times New Roman" w:cs="Times New Roman"/>
          <w:sz w:val="28"/>
          <w:szCs w:val="28"/>
        </w:rPr>
        <w:t xml:space="preserve">распространяется </w:t>
      </w:r>
      <w:r w:rsidRPr="00E45A7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77A2F" w:rsidRPr="00E45A7C">
        <w:rPr>
          <w:rFonts w:ascii="Times New Roman" w:eastAsia="Calibri" w:hAnsi="Times New Roman" w:cs="Times New Roman"/>
          <w:sz w:val="28"/>
          <w:szCs w:val="28"/>
        </w:rPr>
        <w:t xml:space="preserve">                   право</w:t>
      </w:r>
      <w:r w:rsidRPr="00E45A7C">
        <w:rPr>
          <w:rFonts w:ascii="Times New Roman" w:eastAsia="Calibri" w:hAnsi="Times New Roman" w:cs="Times New Roman"/>
          <w:sz w:val="28"/>
          <w:szCs w:val="28"/>
        </w:rPr>
        <w:t>отношения</w:t>
      </w:r>
      <w:r w:rsidR="00C77A2F" w:rsidRPr="00E45A7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45A7C">
        <w:rPr>
          <w:rFonts w:ascii="Times New Roman" w:eastAsia="Calibri" w:hAnsi="Times New Roman" w:cs="Times New Roman"/>
          <w:sz w:val="28"/>
          <w:szCs w:val="28"/>
        </w:rPr>
        <w:t xml:space="preserve"> возникшие с 01.10.202</w:t>
      </w:r>
      <w:r w:rsidR="00A25F22" w:rsidRPr="00E45A7C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E45A7C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C77A2F" w:rsidRPr="00E45A7C" w:rsidRDefault="00EC4E3A" w:rsidP="00C77A2F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5A7C">
        <w:rPr>
          <w:rFonts w:ascii="Times New Roman" w:eastAsia="Calibri" w:hAnsi="Times New Roman" w:cs="Times New Roman"/>
          <w:sz w:val="28"/>
          <w:szCs w:val="28"/>
        </w:rPr>
        <w:t>4</w:t>
      </w:r>
      <w:r w:rsidR="00C77A2F" w:rsidRPr="00E45A7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45A7C" w:rsidRPr="00E45A7C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обнародованию в печатном издании «Муниципальный вестник Южно-Подольского сельского поселения», а также размещению на сайте администрации Южно-Подольского сельского поселения Черлакского муниципального района Омской области в информационно-телекоммуникационной сети «Интернет».</w:t>
      </w:r>
    </w:p>
    <w:p w:rsidR="00C77A2F" w:rsidRPr="00E45A7C" w:rsidRDefault="00C77A2F" w:rsidP="00C77A2F">
      <w:pPr>
        <w:spacing w:after="0" w:line="25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45A7C">
        <w:rPr>
          <w:rFonts w:ascii="Times New Roman" w:eastAsia="Calibri" w:hAnsi="Times New Roman" w:cs="Times New Roman"/>
          <w:sz w:val="28"/>
          <w:szCs w:val="28"/>
        </w:rPr>
        <w:t xml:space="preserve">5.  </w:t>
      </w:r>
      <w:proofErr w:type="gramStart"/>
      <w:r w:rsidRPr="00E45A7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45A7C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C77A2F" w:rsidRPr="00E45A7C" w:rsidRDefault="00C77A2F" w:rsidP="00C77A2F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7A2F" w:rsidRPr="00E45A7C" w:rsidRDefault="00C77A2F" w:rsidP="00C77A2F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7A2F" w:rsidRPr="00E45A7C" w:rsidRDefault="00C77A2F" w:rsidP="00C77A2F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5A7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gramStart"/>
      <w:r w:rsidRPr="00E45A7C">
        <w:rPr>
          <w:rFonts w:ascii="Times New Roman" w:eastAsia="Calibri" w:hAnsi="Times New Roman" w:cs="Times New Roman"/>
          <w:sz w:val="28"/>
          <w:szCs w:val="28"/>
        </w:rPr>
        <w:t>Южно-Подольского</w:t>
      </w:r>
      <w:proofErr w:type="gramEnd"/>
    </w:p>
    <w:p w:rsidR="00EC4E3A" w:rsidRPr="00E45A7C" w:rsidRDefault="00C77A2F" w:rsidP="00C77A2F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5A7C">
        <w:rPr>
          <w:rFonts w:ascii="Times New Roman" w:eastAsia="Calibri" w:hAnsi="Times New Roman" w:cs="Times New Roman"/>
          <w:sz w:val="28"/>
          <w:szCs w:val="28"/>
        </w:rPr>
        <w:t>сельского поселения                                                        И. А. Пряхин</w:t>
      </w:r>
    </w:p>
    <w:p w:rsidR="00EC4E3A" w:rsidRPr="00E45A7C" w:rsidRDefault="00EC4E3A" w:rsidP="00EC4E3A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784C" w:rsidRPr="00E45A7C" w:rsidRDefault="00C77A2F" w:rsidP="001F784C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5A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49"/>
        <w:gridCol w:w="4665"/>
      </w:tblGrid>
      <w:tr w:rsidR="00EC4E3A" w:rsidRPr="00E45A7C" w:rsidTr="000223D6">
        <w:tc>
          <w:tcPr>
            <w:tcW w:w="5070" w:type="dxa"/>
            <w:shd w:val="clear" w:color="auto" w:fill="auto"/>
          </w:tcPr>
          <w:p w:rsidR="00EC4E3A" w:rsidRPr="00E45A7C" w:rsidRDefault="00EC4E3A" w:rsidP="00EC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EC4E3A" w:rsidRPr="00E45A7C" w:rsidRDefault="00E45A7C" w:rsidP="00EC4E3A">
            <w:pPr>
              <w:spacing w:after="0"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="00EC4E3A" w:rsidRPr="00E4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E45A7C" w:rsidRDefault="00E45A7C" w:rsidP="00EC4E3A">
            <w:pPr>
              <w:spacing w:after="0"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EC4E3A" w:rsidRPr="00E4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EC4E3A" w:rsidRPr="00E45A7C" w:rsidRDefault="00E45A7C" w:rsidP="00EC4E3A">
            <w:pPr>
              <w:spacing w:after="0"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77A2F" w:rsidRPr="00E4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Южно-Подольского</w:t>
            </w:r>
            <w:r w:rsidR="00EC4E3A" w:rsidRPr="00E4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EC4E3A" w:rsidRPr="00E45A7C" w:rsidRDefault="00E45A7C" w:rsidP="00EC4E3A">
            <w:pPr>
              <w:spacing w:after="0"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от 11.09.2024 г. № 41</w:t>
            </w:r>
          </w:p>
        </w:tc>
      </w:tr>
    </w:tbl>
    <w:p w:rsidR="00EC4E3A" w:rsidRPr="00E45A7C" w:rsidRDefault="00EC4E3A" w:rsidP="00EC4E3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3A" w:rsidRPr="00E45A7C" w:rsidRDefault="00EC4E3A" w:rsidP="00E45A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3A" w:rsidRPr="00E45A7C" w:rsidRDefault="00EC4E3A" w:rsidP="00EC4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оплате труда прочих категорий работников</w:t>
      </w:r>
      <w:r w:rsidRPr="00EC4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C77A2F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Южно-Подольского</w:t>
      </w:r>
      <w:r w:rsidRPr="00EC4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Черлакского муниципального района Омской области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об оплате труда прочих категорий работников Администрации </w:t>
      </w:r>
      <w:r w:rsidR="00C77A2F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Южно-Подольского</w:t>
      </w: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Черлакского  муниципального района Омской области (далее – Положение), разработано в соответствии со статьей 144 Трудового кодекса Российской Федерации.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Заработная плата прочих категорий работников Администрации </w:t>
      </w:r>
      <w:r w:rsidR="00C77A2F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Южно-Подольского</w:t>
      </w: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Черлакского муниципального района Омской области (далее – работники), включает в себя должностной оклад (далее – оклад), компенсационные и стимулирующие выплаты.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Настоящее Положение распространяет своё действие на работников, трудовые договора с которыми заключаются Администрацией </w:t>
      </w:r>
      <w:r w:rsidR="00C77A2F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Южно-Подольского</w:t>
      </w: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Черлакского муниципального района Омской области (далее – работодатель).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Наименования должностей и размеры окладов работников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Наименования должностей и размеры окладов работников определены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 Наименования должностей и размеры окладов работников  установлены согласно приложению № 1 к Положению.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Порядок, размеры и условия установления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компенсационных выплат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Компенсационные выплаты устанавливаются работникам в процентах к окладу или в абсолютных размерах. 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компенсационных выплат в отношении конкретного работника производится распорядительным документом работодателя.      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Компенсационные выплаты могут быть ежемесячными и (или) единовременными в зависимости от специфики назначения этих выплат.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Работникам устанавливаются следующие компенсационные выплаты: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выплаты работникам, занятым на работах с вредными и (или) опасными условиями труда;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выплаты по районному коэффициенту;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выплаты за работу в условиях, отклоняющихся </w:t>
      </w:r>
      <w:proofErr w:type="gramStart"/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нормальных: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 совмещении профессий (должностей);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сверхурочной работе;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работе в ночное время;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работе в выходные, нерабочие праздничные дни.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Выплата работникам, занятым на работах с вредными и (или) опасными условиями труда устанавливается в порядке и размерах, определенных законодательством Российской Федерации за фактически отработанное время. Если по результатам специальной оценки условий труда условия на рабочем месте признаны оптимальными или допустимыми, то выплаты не производятся.      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Выплата по районному коэффициенту начисляется на всю сумму заработной платы. Размер районного коэффициента составляет 15 процентов. Районный коэффициент не начисляется на материальную помощь. 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Выплата при совмещении профессий (должностей) устанавливается работнику при совмещении им профессий (должностей). Размер и срок, на который она устанавливается, определяется с учетом содержания и (или) объема дополнительной работы. 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Повышенная оплата сверхурочной работы определяется в соответствии со статьей 152 Трудового кодекса Российской Федерации.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Выплаты за работу в ночное время устанавливаются за каждый час работы в ночное время, который оплачивается в повышенном размере по сравнению с работой в нормальных условиях.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Ночным считается время с 22 часов до 6 часов.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повышения оплаты труда за работу в ночное время составляет 20 процентов оклада за каждый час работы в ночное время.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оклада за час работы определяется путем деления месячного оклада на количество рабочих часов по календарю в данном месяце.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Выплата при работе в выходные или нерабочие праздничные дни проводится работникам учреждений, </w:t>
      </w:r>
      <w:proofErr w:type="gramStart"/>
      <w:r w:rsidR="00E45A7C"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привлекавшийся</w:t>
      </w:r>
      <w:proofErr w:type="gramEnd"/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в выходные или нерабочие праздничные дни. 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учреждения, рабочее время которых определяется графиком работы (скользящим графиком работы),  доплата за работу в выходные дни или нерабочие праздничные дни не проводится.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выходные или нерабочие праздничные дни оплачивается в размере одинарной части заработной платы за день или час работы сверх заработной платы за месячную норму рабочего времени, если работа в выходной или нерабочий праздничный день производилась в пределах месячной нормы рабочего времени, и в размере двойной части заработной </w:t>
      </w: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платы за день или час работы сверх заработной платы за месячную норму</w:t>
      </w:r>
      <w:proofErr w:type="gramEnd"/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времени, если работа производилась сверх месячной нормы рабочего времени. 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заработной платы за час работы определяется путем деления фиксированной заработной платы </w:t>
      </w:r>
      <w:proofErr w:type="gramStart"/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штатного расписания на количество рабочих часов по календарю в данном месяце. 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Порядок и условия установления 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стимулирующих выплат работникам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E45A7C"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Стимулирующие</w:t>
      </w: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 устанавливаются работникам в процентах к окладу или в абсолютных размерах. 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стимулирующих выплат в отношении конкретного работника производится распорядительным документом работодателя. 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Стимулирующие выплаты могут быть ежемесячными и (или) единовременными в зависимости от специфики назначения этих выплат. 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Работникам устанавливаются следующие стимулирующие выплаты: 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- материальная помощь;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премии.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</w:t>
      </w:r>
      <w:proofErr w:type="gramStart"/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может быть выплачена материальная помощь в связи с постигшим их стихийным бедствием, пожаром, похищением имущества, тяжелым заболеванием работника, необходимостью оплаты лечения и приобретения дорогостоящих лекарств для работника или членов его семьи, в связи со смертью близких родственников работника (супруги, родители, дети, братья, сестры, а также братья, сестры, родители, дети супругов и супруги детей) и в иных подобных случаях по</w:t>
      </w:r>
      <w:proofErr w:type="gramEnd"/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 работодателя.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материальная помощь выплачивается в пределах фонда оплаты труда работников по заявлению работника при наличии подтверждающих документов.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смерти работника материальная помощь может выплачиваться одному из членов его семьи по заявлению при предъявлении соответствующих документов.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 Премии устанавливаются в целях повышения материальной заинтересованности работников в эффективной работе и качественном выполнении задач, стоящих перед Администрацией </w:t>
      </w:r>
      <w:r w:rsidR="00C77A2F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Южно-Подольского</w:t>
      </w:r>
      <w:r w:rsidR="00C77A2F"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Черлакского муниципального района Омской области. 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 выплачиваются в пределах фонда оплаты труда работников, предусмотренного на текущий календарный год в случаях   и размерах согласно Приложению № 2 к настоящему Положению.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Премии выплачиваются на основании распорядительного документа работодателя. 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Общий объем премий за получение Почетных грамот, Благодарственных писем от работодателя, Администрации Черлакского муниципального района Омской области не должен  превышать  одного должностного оклада в календарный год на одного работника.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премии за личный вклад  в общие результаты работы не должен  превышать  одного должностного оклада в календарный год на одного работника. 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Премии не выплачиваются следующим работникам: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находящимся в отпуске по уходу за ребёнком до достижения им возраста трёх лет;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</w:t>
      </w:r>
      <w:proofErr w:type="gramEnd"/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отпуске без сохранения заработной платы более 6-ти месяцев подряд. 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Премия конкретному работнику может быть снижена или не выплачиваться за следующие нарушения и упущения в работе: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выполнение</w:t>
      </w:r>
      <w:proofErr w:type="gramEnd"/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показателей качества работы;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несвоевременное исполнение должностных обязанностей, поручений руководства; 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дисциплинарных взысканий. 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3A" w:rsidRPr="00EC4E3A" w:rsidRDefault="00EC4E3A" w:rsidP="00EC4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Порядок, место и сроки выплаты заработной платы</w:t>
      </w:r>
    </w:p>
    <w:p w:rsidR="00EC4E3A" w:rsidRPr="00EC4E3A" w:rsidRDefault="00EC4E3A" w:rsidP="00EC4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По желанию работника заработная плата может выплачиваться как наличным способом через кассу, так и безналичным способом посредством перечисления на счёт в кредитную организацию, указанную в заявлении работника. 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Заработная плата выплачивается не реже чем каждые полмесяца в день, установленный правилами внутреннего трудового распорядка работодателя. 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При совпадении дня выплаты с выходным или нерабочим праздничным днем выплата заработной платы производится накануне этого дня. 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Удержание из заработной платы работника производится только в случаях, предусмотренных ТК РФ и иными федеральными законами. 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Оплата труда лиц, работающих по совместительству, производится пропорционально отработанному времени, в зависимости от выработки либо на других условиях, определенных трудовым договором. 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Предоставление отпуска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Работникам ежегодно предоставляется ежегодный основной оплачиваемый отпуск в соответствии с трудовым законодательством. 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 Ежегодный оплачиваемый отпуск предоставляется в соответствии с графиком отпусков, утверждаемым работодателем.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Отдельные положения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В случае задержки выплаты работникам заработной платы и других нарушений в сфере оплаты труда работодатель несет ответственность в соответствии с Трудовым кодексом Российской Федерации и иными федеральными законами. 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В случае задержки выплаты работникам заработной платы на срок более 15 дней, </w:t>
      </w:r>
      <w:proofErr w:type="gramStart"/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 известившим работодателя в письменной форме о приостановке работы оплата труда осуществляется</w:t>
      </w:r>
      <w:proofErr w:type="gramEnd"/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Соглашением между Губернатором Омской области, Территориальным общественным объединением «Федерация Омских профсоюзов» и Региональным объединением работодателей Омской области о социальном партнерстве.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Обязательства работодателя по оплате труда работников (размеры окладов (должностных окладов), выплат компенсационного и стимулирующего характера, иных выплат) обеспечиваются бюджетными ассигнованиями,  направляемыми работодателем на оплату труда работников.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формирует фонд оплаты труда в пределах лимитов бюджетных обязательств, доведенных в рамках бюджетной сметы по соответствующей статье. 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При отсутствии или недостатке соответствующих финансовых средств работодатель  вправе приостановить выплату стимулирующих выплат, уменьшить либо отменить их выплату. 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Заработная плата работников может индексироваться в связи с ростом потребительских цен на товары и услуги.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Default="00EC4E3A" w:rsidP="00C77A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F" w:rsidRPr="00EC4E3A" w:rsidRDefault="00C77A2F" w:rsidP="00C77A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Default="00EC4E3A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A7C" w:rsidRDefault="00E45A7C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A7C" w:rsidRDefault="00E45A7C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A7C" w:rsidRDefault="00E45A7C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A7C" w:rsidRDefault="00E45A7C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A7C" w:rsidRDefault="00E45A7C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A7C" w:rsidRPr="00EC4E3A" w:rsidRDefault="00E45A7C" w:rsidP="00EC4E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EC4E3A" w:rsidRPr="00E45A7C" w:rsidTr="000223D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E3A" w:rsidRPr="00E45A7C" w:rsidRDefault="00EC4E3A" w:rsidP="00E45A7C">
            <w:pPr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E3A" w:rsidRPr="00E45A7C" w:rsidRDefault="00E45A7C" w:rsidP="00E45A7C">
            <w:pPr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A7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</w:t>
            </w:r>
            <w:r w:rsidR="00EC4E3A" w:rsidRPr="00E45A7C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  <w:p w:rsidR="00EC4E3A" w:rsidRPr="00E45A7C" w:rsidRDefault="00E45A7C" w:rsidP="00E45A7C">
            <w:pPr>
              <w:autoSpaceDE w:val="0"/>
              <w:autoSpaceDN w:val="0"/>
              <w:adjustRightInd w:val="0"/>
              <w:spacing w:after="0" w:line="235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A7C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="00EC4E3A" w:rsidRPr="00E45A7C">
              <w:rPr>
                <w:rFonts w:ascii="Times New Roman" w:eastAsia="Times New Roman" w:hAnsi="Times New Roman" w:cs="Times New Roman"/>
                <w:lang w:eastAsia="ru-RU"/>
              </w:rPr>
              <w:t xml:space="preserve">к Положению об оплате труда </w:t>
            </w:r>
            <w:r w:rsidRPr="00E45A7C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EC4E3A" w:rsidRPr="00E45A7C">
              <w:rPr>
                <w:rFonts w:ascii="Times New Roman" w:eastAsia="Times New Roman" w:hAnsi="Times New Roman" w:cs="Times New Roman"/>
                <w:lang w:eastAsia="ru-RU"/>
              </w:rPr>
              <w:t xml:space="preserve">прочих категорий работников Администрации </w:t>
            </w:r>
            <w:r w:rsidR="00373C48" w:rsidRPr="00E45A7C">
              <w:rPr>
                <w:rFonts w:ascii="Times New Roman" w:eastAsia="Times New Roman" w:hAnsi="Times New Roman" w:cs="Times New Roman"/>
                <w:lang w:eastAsia="ru-RU"/>
              </w:rPr>
              <w:t xml:space="preserve">Южно-Подольского </w:t>
            </w:r>
            <w:r w:rsidR="00EC4E3A" w:rsidRPr="00E45A7C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Черлакского муниципального района Омской области </w:t>
            </w:r>
            <w:r w:rsidRPr="00E45A7C">
              <w:rPr>
                <w:rFonts w:ascii="Times New Roman" w:eastAsia="Times New Roman" w:hAnsi="Times New Roman" w:cs="Times New Roman"/>
                <w:lang w:eastAsia="ru-RU"/>
              </w:rPr>
              <w:t>от 11.09.2024 г. № 41</w:t>
            </w:r>
          </w:p>
        </w:tc>
      </w:tr>
    </w:tbl>
    <w:p w:rsidR="00EC4E3A" w:rsidRPr="00E45A7C" w:rsidRDefault="00EC4E3A" w:rsidP="00E45A7C">
      <w:pPr>
        <w:autoSpaceDE w:val="0"/>
        <w:autoSpaceDN w:val="0"/>
        <w:adjustRightInd w:val="0"/>
        <w:spacing w:after="0" w:line="235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35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НАИМЕНОВАНИЯ ДОЛЖНОСТЕЙ И РАЗМЕРЫ ОКЛАДОВ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категорий работников Администрации </w:t>
      </w:r>
      <w:r w:rsidR="00373C48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Южно-Подольского</w:t>
      </w: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Черлакского муниципального района Омской области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6129"/>
        <w:gridCol w:w="2797"/>
      </w:tblGrid>
      <w:tr w:rsidR="00EC4E3A" w:rsidRPr="00EC4E3A" w:rsidTr="000223D6">
        <w:trPr>
          <w:trHeight w:val="483"/>
        </w:trPr>
        <w:tc>
          <w:tcPr>
            <w:tcW w:w="821" w:type="dxa"/>
            <w:hideMark/>
          </w:tcPr>
          <w:p w:rsidR="00EC4E3A" w:rsidRPr="00EC4E3A" w:rsidRDefault="00EC4E3A" w:rsidP="00EC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29" w:type="dxa"/>
            <w:hideMark/>
          </w:tcPr>
          <w:p w:rsidR="00EC4E3A" w:rsidRPr="00EC4E3A" w:rsidRDefault="00EC4E3A" w:rsidP="00EC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797" w:type="dxa"/>
            <w:hideMark/>
          </w:tcPr>
          <w:p w:rsidR="00EC4E3A" w:rsidRPr="00EC4E3A" w:rsidRDefault="00EC4E3A" w:rsidP="00EC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оклада </w:t>
            </w:r>
          </w:p>
          <w:p w:rsidR="00EC4E3A" w:rsidRPr="00EC4E3A" w:rsidRDefault="00EC4E3A" w:rsidP="00EC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рублях)</w:t>
            </w:r>
          </w:p>
        </w:tc>
      </w:tr>
      <w:tr w:rsidR="00EC4E3A" w:rsidRPr="00EC4E3A" w:rsidTr="000223D6">
        <w:trPr>
          <w:trHeight w:val="541"/>
        </w:trPr>
        <w:tc>
          <w:tcPr>
            <w:tcW w:w="821" w:type="dxa"/>
            <w:vAlign w:val="center"/>
            <w:hideMark/>
          </w:tcPr>
          <w:p w:rsidR="00EC4E3A" w:rsidRPr="00EC4E3A" w:rsidRDefault="00EC4E3A" w:rsidP="00EC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E3A" w:rsidRPr="00EC4E3A" w:rsidRDefault="00EC4E3A" w:rsidP="00EC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6" w:type="dxa"/>
            <w:gridSpan w:val="2"/>
            <w:hideMark/>
          </w:tcPr>
          <w:p w:rsidR="00EC4E3A" w:rsidRPr="00EC4E3A" w:rsidRDefault="00EC4E3A" w:rsidP="00EC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</w:t>
            </w:r>
            <w:proofErr w:type="gramStart"/>
            <w:r w:rsidRPr="00EC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Общеотраслевые</w:t>
            </w:r>
            <w:proofErr w:type="gramEnd"/>
            <w:r w:rsidRPr="00EC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4E3A" w:rsidRPr="00EC4E3A" w:rsidRDefault="00EC4E3A" w:rsidP="00EC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 первого уровня»</w:t>
            </w:r>
          </w:p>
        </w:tc>
      </w:tr>
      <w:tr w:rsidR="00EC4E3A" w:rsidRPr="00EC4E3A" w:rsidTr="000223D6">
        <w:trPr>
          <w:trHeight w:val="330"/>
        </w:trPr>
        <w:tc>
          <w:tcPr>
            <w:tcW w:w="821" w:type="dxa"/>
            <w:hideMark/>
          </w:tcPr>
          <w:p w:rsidR="00EC4E3A" w:rsidRPr="00EC4E3A" w:rsidRDefault="00EC4E3A" w:rsidP="00EC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926" w:type="dxa"/>
            <w:gridSpan w:val="2"/>
            <w:hideMark/>
          </w:tcPr>
          <w:p w:rsidR="00EC4E3A" w:rsidRPr="00EC4E3A" w:rsidRDefault="00EC4E3A" w:rsidP="00EC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</w:tr>
      <w:tr w:rsidR="00EC4E3A" w:rsidRPr="00EC4E3A" w:rsidTr="000223D6">
        <w:trPr>
          <w:trHeight w:val="330"/>
        </w:trPr>
        <w:tc>
          <w:tcPr>
            <w:tcW w:w="821" w:type="dxa"/>
            <w:hideMark/>
          </w:tcPr>
          <w:p w:rsidR="00EC4E3A" w:rsidRPr="00EC4E3A" w:rsidRDefault="00EC4E3A" w:rsidP="00EC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129" w:type="dxa"/>
            <w:hideMark/>
          </w:tcPr>
          <w:p w:rsidR="00EC4E3A" w:rsidRPr="00EC4E3A" w:rsidRDefault="00EC4E3A" w:rsidP="00EC4E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территорий</w:t>
            </w:r>
          </w:p>
        </w:tc>
        <w:tc>
          <w:tcPr>
            <w:tcW w:w="2797" w:type="dxa"/>
            <w:vMerge w:val="restart"/>
            <w:hideMark/>
          </w:tcPr>
          <w:p w:rsidR="00EC4E3A" w:rsidRPr="00EC4E3A" w:rsidRDefault="00EC4E3A" w:rsidP="00EC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E3A" w:rsidRPr="00EC4E3A" w:rsidRDefault="00EC4E3A" w:rsidP="0037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C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242</w:t>
            </w:r>
          </w:p>
        </w:tc>
      </w:tr>
      <w:tr w:rsidR="00EC4E3A" w:rsidRPr="00EC4E3A" w:rsidTr="000223D6">
        <w:trPr>
          <w:trHeight w:val="467"/>
        </w:trPr>
        <w:tc>
          <w:tcPr>
            <w:tcW w:w="821" w:type="dxa"/>
            <w:hideMark/>
          </w:tcPr>
          <w:p w:rsidR="00EC4E3A" w:rsidRPr="00EC4E3A" w:rsidRDefault="00EC4E3A" w:rsidP="00EC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129" w:type="dxa"/>
            <w:hideMark/>
          </w:tcPr>
          <w:p w:rsidR="00EC4E3A" w:rsidRPr="00EC4E3A" w:rsidRDefault="00EC4E3A" w:rsidP="00EC4E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2797" w:type="dxa"/>
            <w:vMerge/>
            <w:hideMark/>
          </w:tcPr>
          <w:p w:rsidR="00EC4E3A" w:rsidRPr="00EC4E3A" w:rsidRDefault="00EC4E3A" w:rsidP="00EC4E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E3A" w:rsidRPr="00EC4E3A" w:rsidTr="000223D6">
        <w:trPr>
          <w:trHeight w:val="389"/>
        </w:trPr>
        <w:tc>
          <w:tcPr>
            <w:tcW w:w="821" w:type="dxa"/>
          </w:tcPr>
          <w:p w:rsidR="00EC4E3A" w:rsidRPr="00EC4E3A" w:rsidRDefault="00EC4E3A" w:rsidP="00EC4E3A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E3A" w:rsidRPr="00EC4E3A" w:rsidRDefault="00EC4E3A" w:rsidP="00EC4E3A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6" w:type="dxa"/>
            <w:gridSpan w:val="2"/>
          </w:tcPr>
          <w:p w:rsidR="00EC4E3A" w:rsidRPr="00EC4E3A" w:rsidRDefault="00EC4E3A" w:rsidP="00EC4E3A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C4E3A">
              <w:rPr>
                <w:rFonts w:ascii="Academy" w:eastAsia="Times New Roman" w:hAnsi="Academy" w:cs="Times New Roman"/>
                <w:sz w:val="24"/>
                <w:szCs w:val="24"/>
                <w:lang w:eastAsia="ru-RU"/>
              </w:rPr>
              <w:t xml:space="preserve">Должности, не предусмотренные </w:t>
            </w:r>
            <w:proofErr w:type="gramStart"/>
            <w:r w:rsidRPr="00EC4E3A">
              <w:rPr>
                <w:rFonts w:ascii="Academy" w:eastAsia="Times New Roman" w:hAnsi="Academy" w:cs="Times New Roman"/>
                <w:sz w:val="24"/>
                <w:szCs w:val="24"/>
                <w:lang w:eastAsia="ru-RU"/>
              </w:rPr>
              <w:t>профессиональными</w:t>
            </w:r>
            <w:proofErr w:type="gramEnd"/>
            <w:r w:rsidRPr="00EC4E3A">
              <w:rPr>
                <w:rFonts w:ascii="Academy" w:eastAsia="Times New Roman" w:hAnsi="Academy" w:cs="Times New Roman"/>
                <w:sz w:val="24"/>
                <w:szCs w:val="24"/>
                <w:lang w:eastAsia="ru-RU"/>
              </w:rPr>
              <w:t xml:space="preserve"> квалификационными группам и квалификационными уровням, к соответствующим ПКГ и к квалификационным уровням</w:t>
            </w:r>
          </w:p>
        </w:tc>
      </w:tr>
      <w:tr w:rsidR="00EC4E3A" w:rsidRPr="00EC4E3A" w:rsidTr="000223D6">
        <w:trPr>
          <w:trHeight w:val="389"/>
        </w:trPr>
        <w:tc>
          <w:tcPr>
            <w:tcW w:w="821" w:type="dxa"/>
          </w:tcPr>
          <w:p w:rsidR="00EC4E3A" w:rsidRPr="00EC4E3A" w:rsidRDefault="00EC4E3A" w:rsidP="00EC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129" w:type="dxa"/>
          </w:tcPr>
          <w:p w:rsidR="00EC4E3A" w:rsidRPr="00EC4E3A" w:rsidRDefault="00EC4E3A" w:rsidP="00EC4E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пожарного автомобиля</w:t>
            </w:r>
          </w:p>
        </w:tc>
        <w:tc>
          <w:tcPr>
            <w:tcW w:w="2797" w:type="dxa"/>
            <w:vAlign w:val="center"/>
          </w:tcPr>
          <w:p w:rsidR="00EC4E3A" w:rsidRPr="00EC4E3A" w:rsidRDefault="00EC4E3A" w:rsidP="00373C48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C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242</w:t>
            </w:r>
          </w:p>
        </w:tc>
      </w:tr>
    </w:tbl>
    <w:p w:rsidR="00EC4E3A" w:rsidRPr="00EC4E3A" w:rsidRDefault="00EC4E3A" w:rsidP="00EC4E3A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Default="00EC4E3A" w:rsidP="00EC4E3A">
      <w:pPr>
        <w:autoSpaceDE w:val="0"/>
        <w:autoSpaceDN w:val="0"/>
        <w:adjustRightInd w:val="0"/>
        <w:spacing w:after="0" w:line="235" w:lineRule="auto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A7C" w:rsidRDefault="00E45A7C" w:rsidP="00EC4E3A">
      <w:pPr>
        <w:autoSpaceDE w:val="0"/>
        <w:autoSpaceDN w:val="0"/>
        <w:adjustRightInd w:val="0"/>
        <w:spacing w:after="0" w:line="235" w:lineRule="auto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A7C" w:rsidRDefault="00E45A7C" w:rsidP="00EC4E3A">
      <w:pPr>
        <w:autoSpaceDE w:val="0"/>
        <w:autoSpaceDN w:val="0"/>
        <w:adjustRightInd w:val="0"/>
        <w:spacing w:after="0" w:line="235" w:lineRule="auto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A7C" w:rsidRPr="00EC4E3A" w:rsidRDefault="00E45A7C" w:rsidP="00EC4E3A">
      <w:pPr>
        <w:autoSpaceDE w:val="0"/>
        <w:autoSpaceDN w:val="0"/>
        <w:adjustRightInd w:val="0"/>
        <w:spacing w:after="0" w:line="235" w:lineRule="auto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EC4E3A" w:rsidRPr="00EC4E3A" w:rsidTr="000223D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E3A" w:rsidRPr="00EC4E3A" w:rsidRDefault="00EC4E3A" w:rsidP="00E45A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A7C" w:rsidRPr="00E45A7C" w:rsidRDefault="00E45A7C" w:rsidP="00E45A7C">
            <w:pPr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Приложение № 2</w:t>
            </w:r>
          </w:p>
          <w:p w:rsidR="00EC4E3A" w:rsidRPr="00EC4E3A" w:rsidRDefault="00E45A7C" w:rsidP="00E45A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7C">
              <w:rPr>
                <w:rFonts w:ascii="Times New Roman" w:eastAsia="Times New Roman" w:hAnsi="Times New Roman" w:cs="Times New Roman"/>
                <w:lang w:eastAsia="ru-RU"/>
              </w:rPr>
              <w:t xml:space="preserve">            к Положению об оплате труда         прочих категорий работников Администрации Южно-Подольского сельского поселения Черлакского муниципального района Омской области от 11.09.2024 г. № 41</w:t>
            </w:r>
          </w:p>
        </w:tc>
      </w:tr>
    </w:tbl>
    <w:p w:rsidR="00EC4E3A" w:rsidRPr="00EC4E3A" w:rsidRDefault="00EC4E3A" w:rsidP="00E45A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наименований стимулирующих выплат, показателей, при достижении которых </w:t>
      </w:r>
    </w:p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стимулирующие выплаты производятся, а также размеры и периодичность их выплат, прочих категорий работников Администрации </w:t>
      </w:r>
      <w:r w:rsidR="00373C48" w:rsidRPr="0037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Южно-Подольского </w:t>
      </w:r>
      <w:r w:rsidRPr="00EC4E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Черлакского муниципального района Омской области</w:t>
      </w:r>
    </w:p>
    <w:tbl>
      <w:tblPr>
        <w:tblW w:w="96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9"/>
        <w:gridCol w:w="2575"/>
        <w:gridCol w:w="4819"/>
        <w:gridCol w:w="1665"/>
      </w:tblGrid>
      <w:tr w:rsidR="00EC4E3A" w:rsidRPr="00EC4E3A" w:rsidTr="000223D6">
        <w:trPr>
          <w:trHeight w:val="8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3A" w:rsidRPr="00EC4E3A" w:rsidRDefault="00EC4E3A" w:rsidP="00EC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4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4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3A" w:rsidRPr="00EC4E3A" w:rsidRDefault="00EC4E3A" w:rsidP="00EC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стимулирующей выплаты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3A" w:rsidRPr="00EC4E3A" w:rsidRDefault="00EC4E3A" w:rsidP="00EC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при достижении которого стимулирующая выплата производится, периодичность выплаты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3A" w:rsidRPr="00EC4E3A" w:rsidRDefault="00EC4E3A" w:rsidP="00EC4E3A">
            <w:pPr>
              <w:spacing w:after="0" w:line="240" w:lineRule="auto"/>
              <w:ind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стимулирующей выплаты </w:t>
            </w:r>
          </w:p>
          <w:p w:rsidR="00EC4E3A" w:rsidRPr="00EC4E3A" w:rsidRDefault="00EC4E3A" w:rsidP="00EC4E3A">
            <w:pPr>
              <w:spacing w:after="0" w:line="240" w:lineRule="auto"/>
              <w:ind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(процент к окладу)</w:t>
            </w:r>
          </w:p>
        </w:tc>
      </w:tr>
      <w:tr w:rsidR="00EC4E3A" w:rsidRPr="00EC4E3A" w:rsidTr="000223D6">
        <w:trPr>
          <w:trHeight w:val="844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E3A" w:rsidRPr="00EC4E3A" w:rsidRDefault="00EC4E3A" w:rsidP="00EC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E3A" w:rsidRPr="00EC4E3A" w:rsidRDefault="00EC4E3A" w:rsidP="00EC4E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3A" w:rsidRPr="00EC4E3A" w:rsidRDefault="00EC4E3A" w:rsidP="00EC4E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получение Почетных грамот, Благодарственных писем от работодателя, Администрации Черлакского муниципального района </w:t>
            </w:r>
          </w:p>
          <w:p w:rsidR="00EC4E3A" w:rsidRPr="00EC4E3A" w:rsidRDefault="00EC4E3A" w:rsidP="00EC4E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(единовременно)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3A" w:rsidRPr="00EC4E3A" w:rsidRDefault="00EC4E3A" w:rsidP="00EC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25 </w:t>
            </w:r>
          </w:p>
        </w:tc>
      </w:tr>
      <w:tr w:rsidR="00EC4E3A" w:rsidRPr="00EC4E3A" w:rsidTr="000223D6">
        <w:trPr>
          <w:trHeight w:val="31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E3A" w:rsidRPr="00EC4E3A" w:rsidRDefault="00EC4E3A" w:rsidP="00EC4E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E3A" w:rsidRPr="00EC4E3A" w:rsidRDefault="00EC4E3A" w:rsidP="00EC4E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3A" w:rsidRPr="00EC4E3A" w:rsidRDefault="00EC4E3A" w:rsidP="00EC4E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Pr="00EC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многолетний  т</w:t>
            </w:r>
            <w:r w:rsidRPr="00EC4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 и в связи с юбилейной датой  50, 55, 60, 65 лет (при времени работы не менее семи лет у работодателя)</w:t>
            </w:r>
          </w:p>
          <w:p w:rsidR="00EC4E3A" w:rsidRPr="00EC4E3A" w:rsidRDefault="00EC4E3A" w:rsidP="00EC4E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(единовременно)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3A" w:rsidRPr="00EC4E3A" w:rsidRDefault="00EC4E3A" w:rsidP="00EC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25 </w:t>
            </w:r>
          </w:p>
        </w:tc>
      </w:tr>
      <w:tr w:rsidR="00EC4E3A" w:rsidRPr="00EC4E3A" w:rsidTr="000223D6">
        <w:trPr>
          <w:trHeight w:val="619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3A" w:rsidRPr="00EC4E3A" w:rsidRDefault="00EC4E3A" w:rsidP="00EC4E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3A" w:rsidRPr="00EC4E3A" w:rsidRDefault="00EC4E3A" w:rsidP="00EC4E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3A" w:rsidRPr="00EC4E3A" w:rsidRDefault="00EC4E3A" w:rsidP="00EC4E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Премия за личный вклад  в общие результаты работы </w:t>
            </w:r>
          </w:p>
          <w:p w:rsidR="00EC4E3A" w:rsidRPr="00EC4E3A" w:rsidRDefault="00EC4E3A" w:rsidP="00EC4E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(единовременно)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3A" w:rsidRPr="00EC4E3A" w:rsidRDefault="00EC4E3A" w:rsidP="00EC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</w:t>
            </w:r>
          </w:p>
        </w:tc>
      </w:tr>
    </w:tbl>
    <w:p w:rsidR="00EC4E3A" w:rsidRPr="00EC4E3A" w:rsidRDefault="00EC4E3A" w:rsidP="00EC4E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CAA" w:rsidRDefault="00AB5CAA" w:rsidP="001F784C">
      <w:pPr>
        <w:tabs>
          <w:tab w:val="left" w:pos="720"/>
          <w:tab w:val="right" w:pos="9354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3C48" w:rsidRPr="001F784C" w:rsidRDefault="00373C48" w:rsidP="001F784C">
      <w:pPr>
        <w:tabs>
          <w:tab w:val="left" w:pos="720"/>
          <w:tab w:val="right" w:pos="9354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006E" w:rsidRDefault="00C3006E"/>
    <w:sectPr w:rsidR="00C3006E" w:rsidSect="00E45A7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67E3"/>
    <w:multiLevelType w:val="multilevel"/>
    <w:tmpl w:val="663E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41962"/>
    <w:multiLevelType w:val="multilevel"/>
    <w:tmpl w:val="D56C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C5797"/>
    <w:multiLevelType w:val="multilevel"/>
    <w:tmpl w:val="ECEE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C76AC3"/>
    <w:multiLevelType w:val="hybridMultilevel"/>
    <w:tmpl w:val="AB16D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155D4"/>
    <w:multiLevelType w:val="hybridMultilevel"/>
    <w:tmpl w:val="9FF8932E"/>
    <w:lvl w:ilvl="0" w:tplc="6AA226BE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A47C1C"/>
    <w:multiLevelType w:val="multilevel"/>
    <w:tmpl w:val="226A8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7B1D6CF9"/>
    <w:multiLevelType w:val="multilevel"/>
    <w:tmpl w:val="90CA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6651F4"/>
    <w:multiLevelType w:val="multilevel"/>
    <w:tmpl w:val="A9D2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9C"/>
    <w:rsid w:val="00006555"/>
    <w:rsid w:val="00016D84"/>
    <w:rsid w:val="00081D11"/>
    <w:rsid w:val="00095B9C"/>
    <w:rsid w:val="000B688D"/>
    <w:rsid w:val="00114367"/>
    <w:rsid w:val="001C1DEB"/>
    <w:rsid w:val="001F784C"/>
    <w:rsid w:val="00221FAC"/>
    <w:rsid w:val="00306C69"/>
    <w:rsid w:val="00331B61"/>
    <w:rsid w:val="00337DE5"/>
    <w:rsid w:val="00353774"/>
    <w:rsid w:val="00373C48"/>
    <w:rsid w:val="004E6EEC"/>
    <w:rsid w:val="005255EF"/>
    <w:rsid w:val="00545C95"/>
    <w:rsid w:val="005D7039"/>
    <w:rsid w:val="00662BA5"/>
    <w:rsid w:val="006B3915"/>
    <w:rsid w:val="007B3F3C"/>
    <w:rsid w:val="0081269A"/>
    <w:rsid w:val="00825024"/>
    <w:rsid w:val="0083406C"/>
    <w:rsid w:val="00855EFA"/>
    <w:rsid w:val="00857285"/>
    <w:rsid w:val="0089375B"/>
    <w:rsid w:val="008E3DDC"/>
    <w:rsid w:val="00914C0D"/>
    <w:rsid w:val="009C5B19"/>
    <w:rsid w:val="009F22C3"/>
    <w:rsid w:val="00A25EB9"/>
    <w:rsid w:val="00A25F22"/>
    <w:rsid w:val="00AB5CAA"/>
    <w:rsid w:val="00B524D9"/>
    <w:rsid w:val="00BA63A5"/>
    <w:rsid w:val="00BB5F20"/>
    <w:rsid w:val="00BD2064"/>
    <w:rsid w:val="00C3006E"/>
    <w:rsid w:val="00C77A2F"/>
    <w:rsid w:val="00CB7EAC"/>
    <w:rsid w:val="00D2251D"/>
    <w:rsid w:val="00D22DF0"/>
    <w:rsid w:val="00D56717"/>
    <w:rsid w:val="00D63B9C"/>
    <w:rsid w:val="00D9394A"/>
    <w:rsid w:val="00E45A7C"/>
    <w:rsid w:val="00EC4E3A"/>
    <w:rsid w:val="00EF098F"/>
    <w:rsid w:val="00F061C1"/>
    <w:rsid w:val="00F5206E"/>
    <w:rsid w:val="00F84D89"/>
    <w:rsid w:val="00F971DF"/>
    <w:rsid w:val="00FB3AA8"/>
    <w:rsid w:val="00FC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84C"/>
    <w:rPr>
      <w:b/>
      <w:bCs/>
    </w:rPr>
  </w:style>
  <w:style w:type="paragraph" w:styleId="a5">
    <w:name w:val="List Paragraph"/>
    <w:basedOn w:val="a"/>
    <w:uiPriority w:val="34"/>
    <w:qFormat/>
    <w:rsid w:val="008E3D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84C"/>
    <w:rPr>
      <w:b/>
      <w:bCs/>
    </w:rPr>
  </w:style>
  <w:style w:type="paragraph" w:styleId="a5">
    <w:name w:val="List Paragraph"/>
    <w:basedOn w:val="a"/>
    <w:uiPriority w:val="34"/>
    <w:qFormat/>
    <w:rsid w:val="008E3D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F8FDF-03D7-42BD-AF57-EBAB2E1B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79514</cp:lastModifiedBy>
  <cp:revision>4</cp:revision>
  <cp:lastPrinted>2024-09-19T03:20:00Z</cp:lastPrinted>
  <dcterms:created xsi:type="dcterms:W3CDTF">2024-09-19T03:13:00Z</dcterms:created>
  <dcterms:modified xsi:type="dcterms:W3CDTF">2024-09-19T03:21:00Z</dcterms:modified>
</cp:coreProperties>
</file>